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ИЗМЕНЕНИЕ</w:t>
      </w:r>
    </w:p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ПРОЕКТНУЮ ДЕКЛАРАЦИЮ</w:t>
      </w:r>
    </w:p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Многоэтажная жилая застройка в границах</w:t>
      </w:r>
    </w:p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улиц Маяковского - Степная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нгельсе</w:t>
      </w:r>
      <w:proofErr w:type="spellEnd"/>
    </w:p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Саратовской области.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/с 16Б</w:t>
      </w:r>
    </w:p>
    <w:p w:rsidR="00CF5C5C" w:rsidRDefault="00CF5C5C" w:rsidP="00CF5C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(1 очередь строительства)</w:t>
      </w:r>
    </w:p>
    <w:p w:rsidR="00CF5C5C" w:rsidRDefault="00CF5C5C" w:rsidP="00CF5C5C">
      <w:pPr>
        <w:jc w:val="center"/>
        <w:rPr>
          <w:rFonts w:cs="Arial"/>
        </w:rPr>
      </w:pPr>
    </w:p>
    <w:p w:rsidR="00CF5C5C" w:rsidRDefault="00CF5C5C" w:rsidP="00CF5C5C">
      <w:pPr>
        <w:jc w:val="both"/>
        <w:rPr>
          <w:rFonts w:ascii="Times New Roman" w:hAnsi="Times New Roman"/>
          <w:sz w:val="28"/>
          <w:szCs w:val="28"/>
        </w:rPr>
      </w:pPr>
    </w:p>
    <w:p w:rsidR="00CF5C5C" w:rsidRDefault="00CF5C5C" w:rsidP="00CF5C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05.12.2016г</w:t>
      </w:r>
    </w:p>
    <w:p w:rsidR="00CF5C5C" w:rsidRDefault="00CF5C5C" w:rsidP="00CF5C5C">
      <w:pPr>
        <w:jc w:val="both"/>
        <w:rPr>
          <w:rFonts w:ascii="Times New Roman" w:hAnsi="Times New Roman"/>
          <w:sz w:val="28"/>
          <w:szCs w:val="28"/>
        </w:rPr>
      </w:pPr>
    </w:p>
    <w:p w:rsidR="00CF5C5C" w:rsidRDefault="00CF5C5C" w:rsidP="00CF5C5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CF5C5C" w:rsidRDefault="00CF5C5C" w:rsidP="00CF5C5C">
      <w:pPr>
        <w:ind w:firstLine="708"/>
        <w:jc w:val="both"/>
        <w:rPr>
          <w:rStyle w:val="1"/>
          <w:color w:val="000000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ab/>
      </w:r>
    </w:p>
    <w:p w:rsidR="00CF5C5C" w:rsidRDefault="00CF5C5C" w:rsidP="00CF5C5C"/>
    <w:p w:rsidR="00CF5C5C" w:rsidRDefault="00CF5C5C" w:rsidP="00CF5C5C"/>
    <w:p w:rsidR="00CF5C5C" w:rsidRDefault="00CF5C5C" w:rsidP="00CF5C5C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808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10)  </w:t>
      </w:r>
      <w:r>
        <w:rPr>
          <w:rFonts w:ascii="Times New Roman" w:hAnsi="Times New Roman"/>
          <w:sz w:val="28"/>
          <w:szCs w:val="28"/>
        </w:rPr>
        <w:t>Способ обеспечения исполнения обязательств застройщика по договору участия в долевом строительстве: Залог в порядке, предусмотренном статьями 13-15 Федерального закона от 30.12.2004г.  № 214-ФЗ. Страхованием гражданской ответственности  застройщика за неисполнение или ненадлежащее исполнение обязательств по передаче жилого помещения по договору путем заключения  договора страхования гражданской ответственности застройщика со страховой организацией или договора  поручительства с банком.</w:t>
      </w:r>
    </w:p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/>
    <w:p w:rsidR="00CF5C5C" w:rsidRDefault="00CF5C5C" w:rsidP="00CF5C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CF5C5C" w:rsidRDefault="00CF5C5C" w:rsidP="00CF5C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С.Н.Ванин</w:t>
      </w:r>
      <w:proofErr w:type="spellEnd"/>
    </w:p>
    <w:p w:rsidR="00CF5C5C" w:rsidRDefault="00CF5C5C" w:rsidP="00CF5C5C"/>
    <w:p w:rsidR="00CF5C5C" w:rsidRDefault="00CF5C5C" w:rsidP="00CF5C5C"/>
    <w:p w:rsidR="00825578" w:rsidRDefault="00825578">
      <w:bookmarkStart w:id="0" w:name="_GoBack"/>
      <w:bookmarkEnd w:id="0"/>
    </w:p>
    <w:sectPr w:rsidR="0082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C"/>
    <w:rsid w:val="00825578"/>
    <w:rsid w:val="00C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F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F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Щукина</dc:creator>
  <cp:lastModifiedBy>Анна Н. Щукина</cp:lastModifiedBy>
  <cp:revision>2</cp:revision>
  <dcterms:created xsi:type="dcterms:W3CDTF">2017-01-12T11:17:00Z</dcterms:created>
  <dcterms:modified xsi:type="dcterms:W3CDTF">2017-01-12T11:17:00Z</dcterms:modified>
</cp:coreProperties>
</file>